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AF" w:rsidRPr="001018B0" w:rsidRDefault="006750AF" w:rsidP="006750AF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750AF" w:rsidRPr="001018B0" w:rsidRDefault="006750AF" w:rsidP="006750AF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18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</w:p>
    <w:p w:rsidR="006750AF" w:rsidRPr="001018B0" w:rsidRDefault="006750AF" w:rsidP="006750AF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Организация дополнительного профессионального образования </w:t>
      </w:r>
    </w:p>
    <w:p w:rsidR="006750AF" w:rsidRPr="001018B0" w:rsidRDefault="006750AF" w:rsidP="006750AF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частное учреждение «Новороссийский специализированный </w:t>
      </w:r>
    </w:p>
    <w:p w:rsidR="006750AF" w:rsidRPr="001018B0" w:rsidRDefault="006750AF" w:rsidP="006750AF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институт подготовки кадров»</w:t>
      </w:r>
    </w:p>
    <w:p w:rsidR="006750AF" w:rsidRPr="001018B0" w:rsidRDefault="006750AF" w:rsidP="006750AF">
      <w:pPr>
        <w:spacing w:after="0" w:line="18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7A248" wp14:editId="19F94DBE">
                <wp:simplePos x="0" y="0"/>
                <wp:positionH relativeFrom="column">
                  <wp:posOffset>250190</wp:posOffset>
                </wp:positionH>
                <wp:positionV relativeFrom="paragraph">
                  <wp:posOffset>7620</wp:posOffset>
                </wp:positionV>
                <wp:extent cx="6029960" cy="24130"/>
                <wp:effectExtent l="0" t="0" r="27940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960" cy="241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2E1A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.6pt" to="494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" strokecolor="windowText" strokeweight="1pt">
                <v:stroke joinstyle="miter"/>
              </v:line>
            </w:pict>
          </mc:Fallback>
        </mc:AlternateContent>
      </w:r>
      <w:proofErr w:type="spellStart"/>
      <w:r w:rsidRPr="001018B0">
        <w:rPr>
          <w:rFonts w:ascii="Times New Roman" w:eastAsia="Calibri" w:hAnsi="Times New Roman" w:cs="Times New Roman"/>
          <w:sz w:val="24"/>
          <w:szCs w:val="24"/>
        </w:rPr>
        <w:t>ОДПО</w:t>
      </w:r>
      <w:proofErr w:type="spellEnd"/>
      <w:r w:rsidRPr="001018B0">
        <w:rPr>
          <w:rFonts w:ascii="Times New Roman" w:eastAsia="Calibri" w:hAnsi="Times New Roman" w:cs="Times New Roman"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6750AF" w:rsidRPr="001018B0" w:rsidRDefault="006750AF" w:rsidP="006750AF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AF" w:rsidRPr="001018B0" w:rsidRDefault="006750AF" w:rsidP="006750AF">
      <w:pPr>
        <w:spacing w:after="0" w:line="180" w:lineRule="atLeast"/>
        <w:rPr>
          <w:rFonts w:ascii="Times New Roman" w:eastAsia="Calibri" w:hAnsi="Times New Roman" w:cs="Times New Roman"/>
          <w:sz w:val="24"/>
          <w:szCs w:val="24"/>
        </w:rPr>
      </w:pPr>
      <w:r w:rsidRPr="001018B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284499" wp14:editId="7FDC6700">
            <wp:simplePos x="0" y="0"/>
            <wp:positionH relativeFrom="column">
              <wp:posOffset>312402</wp:posOffset>
            </wp:positionH>
            <wp:positionV relativeFrom="paragraph">
              <wp:posOffset>6110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0AF" w:rsidRPr="001018B0" w:rsidRDefault="006750AF" w:rsidP="006750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AF" w:rsidRPr="001018B0" w:rsidRDefault="006750AF" w:rsidP="006750AF">
      <w:pPr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УТВЕРЖДАЮ»   </w:t>
      </w:r>
      <w:proofErr w:type="gramEnd"/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</w:t>
      </w:r>
    </w:p>
    <w:p w:rsidR="006750AF" w:rsidRPr="001018B0" w:rsidRDefault="006750AF" w:rsidP="006750AF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8B0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1018B0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1B27CF" w:rsidRDefault="001B27CF"/>
    <w:p w:rsidR="006750AF" w:rsidRPr="006750AF" w:rsidRDefault="006750AF" w:rsidP="006750A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7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bookmarkEnd w:id="0"/>
    </w:p>
    <w:p w:rsidR="006750AF" w:rsidRPr="006750AF" w:rsidRDefault="006750AF" w:rsidP="006750A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0AF" w:rsidRPr="006750AF" w:rsidRDefault="006750AF" w:rsidP="006750AF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может быть изменён и составляется при зачислении слушателя на курс и может быть представлен в виде расписания занятий, утвержденного директором </w:t>
      </w:r>
      <w:proofErr w:type="spellStart"/>
      <w:r w:rsidRPr="006750AF">
        <w:rPr>
          <w:rFonts w:ascii="Times New Roman" w:eastAsia="Calibri" w:hAnsi="Times New Roman" w:cs="Times New Roman"/>
        </w:rPr>
        <w:t>ОДПО</w:t>
      </w:r>
      <w:proofErr w:type="spellEnd"/>
      <w:r w:rsidRPr="006750AF">
        <w:rPr>
          <w:rFonts w:ascii="Times New Roman" w:eastAsia="Calibri" w:hAnsi="Times New Roman" w:cs="Times New Roman"/>
        </w:rPr>
        <w:t xml:space="preserve"> ЧУ «Новороссийский специализированный институт подготовки кадров»</w:t>
      </w:r>
      <w:r w:rsidRPr="0067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занятий по программе.</w:t>
      </w:r>
    </w:p>
    <w:tbl>
      <w:tblPr>
        <w:tblpPr w:leftFromText="180" w:rightFromText="180" w:vertAnchor="text" w:horzAnchor="margin" w:tblpXSpec="center" w:tblpY="168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910"/>
        <w:gridCol w:w="422"/>
        <w:gridCol w:w="238"/>
        <w:gridCol w:w="236"/>
        <w:gridCol w:w="236"/>
        <w:gridCol w:w="244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</w:tblGrid>
      <w:tr w:rsidR="006750AF" w:rsidRPr="006750AF" w:rsidTr="001164F4">
        <w:trPr>
          <w:cantSplit/>
          <w:trHeight w:val="416"/>
        </w:trPr>
        <w:tc>
          <w:tcPr>
            <w:tcW w:w="460" w:type="dxa"/>
            <w:vAlign w:val="center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10" w:type="dxa"/>
            <w:vAlign w:val="center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422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432" w:type="dxa"/>
            <w:gridSpan w:val="6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 неделя         </w:t>
            </w: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07.</w:t>
            </w:r>
          </w:p>
        </w:tc>
        <w:tc>
          <w:tcPr>
            <w:tcW w:w="1432" w:type="dxa"/>
            <w:gridSpan w:val="6"/>
          </w:tcPr>
          <w:p w:rsidR="006750AF" w:rsidRPr="006750AF" w:rsidRDefault="006750AF" w:rsidP="006750AF">
            <w:pPr>
              <w:numPr>
                <w:ilvl w:val="0"/>
                <w:numId w:val="1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неделя </w:t>
            </w:r>
          </w:p>
          <w:p w:rsidR="006750AF" w:rsidRPr="006750AF" w:rsidRDefault="006750AF" w:rsidP="006750AF">
            <w:pPr>
              <w:spacing w:after="200" w:line="22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6750AF">
              <w:rPr>
                <w:rFonts w:ascii="Calibri" w:eastAsia="Calibri" w:hAnsi="Calibri" w:cs="Times New Roman"/>
                <w:b/>
                <w:sz w:val="16"/>
                <w:szCs w:val="16"/>
              </w:rPr>
              <w:t>Вых</w:t>
            </w:r>
            <w:proofErr w:type="spellEnd"/>
            <w:r w:rsidRPr="006750A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750AF">
              <w:rPr>
                <w:rFonts w:ascii="Calibri" w:eastAsia="Calibri" w:hAnsi="Calibri" w:cs="Times New Roman"/>
                <w:b/>
                <w:sz w:val="16"/>
                <w:szCs w:val="16"/>
              </w:rPr>
              <w:t>Вос</w:t>
            </w:r>
            <w:proofErr w:type="spellEnd"/>
            <w:r w:rsidRPr="006750AF">
              <w:rPr>
                <w:rFonts w:ascii="Calibri" w:eastAsia="Calibri" w:hAnsi="Calibri" w:cs="Times New Roman"/>
                <w:b/>
                <w:sz w:val="16"/>
                <w:szCs w:val="16"/>
              </w:rPr>
              <w:t>. 14.</w:t>
            </w:r>
          </w:p>
        </w:tc>
        <w:tc>
          <w:tcPr>
            <w:tcW w:w="1432" w:type="dxa"/>
            <w:gridSpan w:val="6"/>
          </w:tcPr>
          <w:p w:rsidR="006750AF" w:rsidRPr="006750AF" w:rsidRDefault="006750AF" w:rsidP="006750AF">
            <w:pPr>
              <w:numPr>
                <w:ilvl w:val="0"/>
                <w:numId w:val="1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6750AF" w:rsidRPr="006750AF" w:rsidRDefault="006750AF" w:rsidP="006750AF">
            <w:pPr>
              <w:spacing w:after="200" w:line="22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21.</w:t>
            </w:r>
          </w:p>
        </w:tc>
        <w:tc>
          <w:tcPr>
            <w:tcW w:w="1432" w:type="dxa"/>
            <w:gridSpan w:val="6"/>
          </w:tcPr>
          <w:p w:rsidR="006750AF" w:rsidRPr="006750AF" w:rsidRDefault="006750AF" w:rsidP="006750AF">
            <w:pPr>
              <w:numPr>
                <w:ilvl w:val="0"/>
                <w:numId w:val="1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6750AF" w:rsidRPr="006750AF" w:rsidRDefault="006750AF" w:rsidP="006750AF">
            <w:pPr>
              <w:spacing w:after="200" w:line="22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28.</w:t>
            </w:r>
          </w:p>
        </w:tc>
        <w:tc>
          <w:tcPr>
            <w:tcW w:w="1432" w:type="dxa"/>
            <w:gridSpan w:val="6"/>
          </w:tcPr>
          <w:p w:rsidR="006750AF" w:rsidRPr="006750AF" w:rsidRDefault="006750AF" w:rsidP="006750AF">
            <w:pPr>
              <w:numPr>
                <w:ilvl w:val="0"/>
                <w:numId w:val="1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6750AF" w:rsidRPr="006750AF" w:rsidRDefault="006750AF" w:rsidP="006750AF">
            <w:pPr>
              <w:spacing w:after="200" w:line="22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05.</w:t>
            </w:r>
          </w:p>
        </w:tc>
      </w:tr>
      <w:tr w:rsidR="006750AF" w:rsidRPr="006750AF" w:rsidTr="001164F4">
        <w:trPr>
          <w:cantSplit/>
          <w:trHeight w:val="470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ДАТА</w:t>
            </w:r>
          </w:p>
        </w:tc>
        <w:tc>
          <w:tcPr>
            <w:tcW w:w="422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</w:t>
            </w:r>
          </w:p>
        </w:tc>
      </w:tr>
      <w:tr w:rsidR="006750AF" w:rsidRPr="006750AF" w:rsidTr="001164F4">
        <w:trPr>
          <w:cantSplit/>
          <w:trHeight w:val="525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часть.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Л2</w:t>
            </w:r>
            <w:proofErr w:type="spellEnd"/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50AF" w:rsidRPr="006750AF" w:rsidTr="001164F4">
        <w:trPr>
          <w:cantSplit/>
          <w:trHeight w:val="510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Анатомо-физиологические основы массажа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50AF" w:rsidRPr="006750AF" w:rsidTr="001164F4">
        <w:trPr>
          <w:cantSplit/>
          <w:trHeight w:val="510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принципы массажа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Л4</w:t>
            </w:r>
            <w:proofErr w:type="spellEnd"/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50AF" w:rsidRPr="006750AF" w:rsidTr="001164F4">
        <w:trPr>
          <w:cantSplit/>
          <w:trHeight w:val="510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Действие массажа на организм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50AF" w:rsidRPr="006750AF" w:rsidTr="001164F4">
        <w:trPr>
          <w:cantSplit/>
          <w:trHeight w:val="409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приемы массажа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Л2</w:t>
            </w:r>
            <w:proofErr w:type="spellEnd"/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50AF" w:rsidRPr="006750AF" w:rsidTr="001164F4">
        <w:trPr>
          <w:cantSplit/>
          <w:trHeight w:val="510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отдельных областей тела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Л4</w:t>
            </w:r>
            <w:proofErr w:type="spellEnd"/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Л2</w:t>
            </w:r>
            <w:proofErr w:type="spellEnd"/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750AF" w:rsidRPr="006750AF" w:rsidTr="001164F4">
        <w:trPr>
          <w:cantSplit/>
          <w:trHeight w:val="510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точечного массажа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Л4</w:t>
            </w:r>
            <w:proofErr w:type="spellEnd"/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750AF" w:rsidRPr="006750AF" w:rsidTr="001164F4">
        <w:trPr>
          <w:cantSplit/>
          <w:trHeight w:val="510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массажа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Л4</w:t>
            </w:r>
            <w:proofErr w:type="spellEnd"/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750AF" w:rsidRPr="006750AF" w:rsidTr="001164F4">
        <w:trPr>
          <w:cantSplit/>
          <w:trHeight w:val="510"/>
        </w:trPr>
        <w:tc>
          <w:tcPr>
            <w:tcW w:w="460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0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50AF" w:rsidRPr="006750AF" w:rsidRDefault="006750AF" w:rsidP="006750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750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Л4</w:t>
            </w:r>
            <w:proofErr w:type="spellEnd"/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6750AF" w:rsidRPr="006750AF" w:rsidRDefault="006750AF" w:rsidP="006750AF">
            <w:pPr>
              <w:spacing w:after="20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6750AF" w:rsidRDefault="006750AF"/>
    <w:sectPr w:rsidR="006750AF" w:rsidSect="006750AF"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2B5"/>
    <w:multiLevelType w:val="multilevel"/>
    <w:tmpl w:val="D998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AF"/>
    <w:rsid w:val="001B27CF"/>
    <w:rsid w:val="006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7AC4"/>
  <w15:chartTrackingRefBased/>
  <w15:docId w15:val="{B41600CF-1445-4F18-83ED-38182747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2023-06-13T11:33:00Z</dcterms:created>
  <dcterms:modified xsi:type="dcterms:W3CDTF">2023-06-13T11:35:00Z</dcterms:modified>
</cp:coreProperties>
</file>